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3C" w:rsidRDefault="00FA633C">
      <w:pPr>
        <w:spacing w:line="200" w:lineRule="exact"/>
      </w:pPr>
      <w:bookmarkStart w:id="0" w:name="_GoBack"/>
      <w:bookmarkEnd w:id="0"/>
    </w:p>
    <w:p w:rsidR="00FA633C" w:rsidRDefault="00FA633C">
      <w:pPr>
        <w:sectPr w:rsidR="00FA633C">
          <w:pgSz w:w="11906" w:h="16838"/>
          <w:pgMar w:top="0" w:right="0" w:bottom="0" w:left="0" w:header="0" w:footer="0" w:gutter="0"/>
          <w:cols w:space="720"/>
        </w:sectPr>
      </w:pPr>
    </w:p>
    <w:p w:rsidR="00FA633C" w:rsidRDefault="00FA633C">
      <w:pPr>
        <w:spacing w:line="200" w:lineRule="exact"/>
      </w:pPr>
    </w:p>
    <w:p w:rsidR="00FA633C" w:rsidRDefault="00FA633C">
      <w:pPr>
        <w:sectPr w:rsidR="00FA633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A633C" w:rsidRDefault="00FA633C">
      <w:pPr>
        <w:spacing w:line="200" w:lineRule="exact"/>
      </w:pPr>
    </w:p>
    <w:p w:rsidR="00FA633C" w:rsidRDefault="00FA633C">
      <w:pPr>
        <w:sectPr w:rsidR="00FA633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A633C" w:rsidRDefault="00FA633C">
      <w:pPr>
        <w:spacing w:line="293" w:lineRule="exact"/>
      </w:pPr>
    </w:p>
    <w:p w:rsidR="00FA633C" w:rsidRDefault="00FA633C">
      <w:pPr>
        <w:sectPr w:rsidR="00FA633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A633C" w:rsidRDefault="00F50A0B">
      <w:pPr>
        <w:tabs>
          <w:tab w:val="left" w:pos="8598"/>
        </w:tabs>
        <w:autoSpaceDE w:val="0"/>
        <w:autoSpaceDN w:val="0"/>
        <w:ind w:left="2179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1"/>
          <w:lang w:eastAsia="zh-TW"/>
        </w:rPr>
        <w:lastRenderedPageBreak/>
        <w:t>1</w:t>
      </w:r>
      <w:r w:rsidR="00FA3060">
        <w:rPr>
          <w:rFonts w:ascii="新細明體" w:eastAsia="新細明體" w:hAnsi="新細明體" w:cs="新細明體" w:hint="eastAsia"/>
          <w:color w:val="000000"/>
          <w:spacing w:val="1"/>
          <w:lang w:eastAsia="zh-TW"/>
        </w:rPr>
        <w:t>11</w:t>
      </w:r>
      <w:r>
        <w:rPr>
          <w:rFonts w:ascii="新細明體" w:eastAsia="新細明體" w:hAnsi="新細明體" w:cs="新細明體"/>
          <w:color w:val="000000"/>
          <w:spacing w:val="1"/>
          <w:lang w:eastAsia="zh-TW"/>
        </w:rPr>
        <w:t>-</w:t>
      </w:r>
      <w:r>
        <w:rPr>
          <w:rFonts w:ascii="新細明體" w:eastAsia="新細明體" w:hAnsi="新細明體" w:cs="新細明體"/>
          <w:color w:val="000000"/>
          <w:spacing w:val="2"/>
          <w:lang w:eastAsia="zh-TW"/>
        </w:rPr>
        <w:t>11</w:t>
      </w:r>
      <w:r w:rsidR="00FA3060">
        <w:rPr>
          <w:rFonts w:ascii="新細明體" w:eastAsia="新細明體" w:hAnsi="新細明體" w:cs="新細明體"/>
          <w:color w:val="000000"/>
          <w:spacing w:val="2"/>
          <w:lang w:eastAsia="zh-TW"/>
        </w:rPr>
        <w:t>3</w:t>
      </w:r>
      <w:r>
        <w:rPr>
          <w:rFonts w:ascii="新細明體" w:eastAsia="新細明體" w:hAnsi="新細明體" w:cs="新細明體"/>
          <w:spacing w:val="6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spacing w:val="4"/>
          <w:lang w:eastAsia="zh-TW"/>
        </w:rPr>
        <w:t>年</w:t>
      </w:r>
      <w:r>
        <w:rPr>
          <w:rFonts w:ascii="新細明體" w:eastAsia="新細明體" w:hAnsi="新細明體" w:cs="新細明體"/>
          <w:color w:val="000000"/>
          <w:spacing w:val="3"/>
          <w:lang w:eastAsia="zh-TW"/>
        </w:rPr>
        <w:t>學術單位教學</w:t>
      </w:r>
      <w:r>
        <w:rPr>
          <w:rFonts w:ascii="新細明體" w:eastAsia="新細明體" w:hAnsi="新細明體" w:cs="新細明體"/>
          <w:color w:val="000000"/>
          <w:spacing w:val="4"/>
          <w:lang w:eastAsia="zh-TW"/>
        </w:rPr>
        <w:t>專項設備經費分配一覽表</w:t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           </w:t>
      </w:r>
      <w:r>
        <w:rPr>
          <w:rFonts w:ascii="新細明體" w:eastAsia="新細明體" w:hAnsi="新細明體" w:cs="新細明體"/>
          <w:color w:val="000000"/>
          <w:spacing w:val="11"/>
          <w:lang w:eastAsia="zh-TW"/>
        </w:rPr>
        <w:t>單位</w:t>
      </w:r>
      <w:r>
        <w:rPr>
          <w:rFonts w:ascii="新細明體" w:eastAsia="新細明體" w:hAnsi="新細明體" w:cs="新細明體"/>
          <w:color w:val="000000"/>
          <w:spacing w:val="4"/>
          <w:lang w:eastAsia="zh-TW"/>
        </w:rPr>
        <w:t>:</w:t>
      </w:r>
      <w:r>
        <w:rPr>
          <w:rFonts w:ascii="新細明體" w:eastAsia="新細明體" w:hAnsi="新細明體" w:cs="新細明體"/>
          <w:color w:val="000000"/>
          <w:spacing w:val="12"/>
          <w:lang w:eastAsia="zh-TW"/>
        </w:rPr>
        <w:t>仟元</w:t>
      </w:r>
    </w:p>
    <w:p w:rsidR="00FA633C" w:rsidRDefault="00FA633C">
      <w:pPr>
        <w:rPr>
          <w:lang w:eastAsia="zh-TW"/>
        </w:rPr>
        <w:sectPr w:rsidR="00FA633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9263" w:type="dxa"/>
        <w:tblInd w:w="1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468"/>
        <w:gridCol w:w="1134"/>
        <w:gridCol w:w="1636"/>
        <w:gridCol w:w="1274"/>
        <w:gridCol w:w="1424"/>
        <w:gridCol w:w="1134"/>
      </w:tblGrid>
      <w:tr w:rsidR="00FA3060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3060" w:rsidRDefault="00FA3060" w:rsidP="009F07EF">
            <w:pPr>
              <w:autoSpaceDE w:val="0"/>
              <w:autoSpaceDN w:val="0"/>
              <w:spacing w:before="49"/>
              <w:ind w:left="635"/>
            </w:pPr>
            <w:bookmarkStart w:id="1" w:name="OLE_LINK1"/>
            <w:r>
              <w:rPr>
                <w:rFonts w:ascii="新細明體" w:eastAsia="新細明體" w:hAnsi="新細明體" w:cs="新細明體"/>
                <w:color w:val="000000"/>
                <w:spacing w:val="-6"/>
                <w:sz w:val="22"/>
                <w:szCs w:val="22"/>
              </w:rPr>
              <w:lastRenderedPageBreak/>
              <w:t>學院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3060" w:rsidRDefault="00FA3060" w:rsidP="009F07EF">
            <w:pPr>
              <w:autoSpaceDE w:val="0"/>
              <w:autoSpaceDN w:val="0"/>
              <w:spacing w:before="49"/>
              <w:ind w:left="910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sz w:val="22"/>
                <w:szCs w:val="22"/>
              </w:rPr>
              <w:t>單位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3060" w:rsidRDefault="00FA3060" w:rsidP="009F07EF">
            <w:pPr>
              <w:autoSpaceDE w:val="0"/>
              <w:autoSpaceDN w:val="0"/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FE0000"/>
                <w:spacing w:val="2"/>
                <w:sz w:val="22"/>
                <w:szCs w:val="22"/>
              </w:rPr>
              <w:t>111</w:t>
            </w:r>
            <w:r>
              <w:rPr>
                <w:rFonts w:ascii="新細明體" w:eastAsia="新細明體" w:hAnsi="新細明體" w:cs="新細明體"/>
                <w:color w:val="FE0000"/>
                <w:spacing w:val="4"/>
                <w:sz w:val="22"/>
                <w:szCs w:val="22"/>
              </w:rPr>
              <w:t>年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3060" w:rsidRPr="001A7271" w:rsidRDefault="00FA3060" w:rsidP="00354520">
            <w:pPr>
              <w:autoSpaceDE w:val="0"/>
              <w:autoSpaceDN w:val="0"/>
              <w:spacing w:before="49"/>
              <w:ind w:left="379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A7271">
              <w:rPr>
                <w:rFonts w:asciiTheme="minorEastAsia" w:hAnsiTheme="minorEastAsia" w:cs="新細明體"/>
                <w:color w:val="FE0000"/>
                <w:spacing w:val="2"/>
                <w:sz w:val="22"/>
                <w:szCs w:val="22"/>
              </w:rPr>
              <w:t>11</w:t>
            </w:r>
            <w:r w:rsidRPr="001A7271">
              <w:rPr>
                <w:rFonts w:asciiTheme="minorEastAsia" w:hAnsiTheme="minorEastAsia" w:cs="新細明體" w:hint="eastAsia"/>
                <w:color w:val="FE0000"/>
                <w:spacing w:val="2"/>
                <w:sz w:val="22"/>
                <w:szCs w:val="22"/>
                <w:lang w:eastAsia="zh-TW"/>
              </w:rPr>
              <w:t>2</w:t>
            </w:r>
            <w:r w:rsidRPr="001A7271">
              <w:rPr>
                <w:rFonts w:asciiTheme="minorEastAsia" w:hAnsiTheme="minorEastAsia" w:cs="新細明體"/>
                <w:color w:val="FE0000"/>
                <w:spacing w:val="4"/>
                <w:sz w:val="22"/>
                <w:szCs w:val="22"/>
              </w:rPr>
              <w:t>年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3060" w:rsidRDefault="00FA3060" w:rsidP="006456FF">
            <w:pPr>
              <w:autoSpaceDE w:val="0"/>
              <w:autoSpaceDN w:val="0"/>
              <w:spacing w:before="49"/>
              <w:ind w:left="631"/>
              <w:jc w:val="right"/>
              <w:rPr>
                <w:rFonts w:ascii="新細明體" w:eastAsia="新細明體" w:hAnsi="新細明體" w:cs="新細明體"/>
                <w:color w:val="FE0000"/>
                <w:spacing w:val="-5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FE0000"/>
                <w:spacing w:val="-5"/>
                <w:sz w:val="22"/>
                <w:szCs w:val="22"/>
                <w:lang w:eastAsia="zh-TW"/>
              </w:rPr>
              <w:t>113年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3060" w:rsidRDefault="00FA3060" w:rsidP="006456FF">
            <w:pPr>
              <w:autoSpaceDE w:val="0"/>
              <w:autoSpaceDN w:val="0"/>
              <w:spacing w:before="49"/>
              <w:ind w:left="631"/>
              <w:jc w:val="right"/>
            </w:pPr>
            <w:r>
              <w:rPr>
                <w:rFonts w:ascii="新細明體" w:eastAsia="新細明體" w:hAnsi="新細明體" w:cs="新細明體"/>
                <w:color w:val="FE0000"/>
                <w:spacing w:val="-5"/>
                <w:sz w:val="22"/>
                <w:szCs w:val="22"/>
              </w:rPr>
              <w:t>總計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3060" w:rsidRDefault="00FA3060" w:rsidP="009F07EF">
            <w:pPr>
              <w:autoSpaceDE w:val="0"/>
              <w:autoSpaceDN w:val="0"/>
              <w:spacing w:before="49"/>
              <w:ind w:left="408"/>
            </w:pPr>
            <w:r>
              <w:rPr>
                <w:rFonts w:ascii="新細明體" w:eastAsia="新細明體" w:hAnsi="新細明體" w:cs="新細明體"/>
                <w:color w:val="FE0000"/>
                <w:spacing w:val="-4"/>
                <w:sz w:val="22"/>
                <w:szCs w:val="22"/>
              </w:rPr>
              <w:t>百分比</w:t>
            </w:r>
          </w:p>
        </w:tc>
      </w:tr>
      <w:tr w:rsidR="00FB7F57" w:rsidTr="00283A7A">
        <w:trPr>
          <w:trHeight w:hRule="exact" w:val="370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196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</w:rPr>
              <w:t>教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</w:rPr>
              <w:t>育學院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470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</w:rPr>
              <w:t>教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</w:rPr>
              <w:t>育學系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646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49"/>
              <w:ind w:left="597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71" w:hanging="170"/>
              <w:jc w:val="right"/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71" w:hanging="170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6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3"/>
                <w:sz w:val="22"/>
                <w:szCs w:val="22"/>
                <w:lang w:eastAsia="zh-TW"/>
              </w:rPr>
              <w:t>46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1.56%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特教系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520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49"/>
              <w:ind w:left="597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741"/>
              <w:jc w:val="right"/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741"/>
              <w:jc w:val="right"/>
            </w:pPr>
            <w:r w:rsidRPr="00283A7A">
              <w:rPr>
                <w:rFonts w:ascii="新細明體" w:eastAsia="新細明體" w:hAnsi="新細明體" w:cs="新細明體" w:hint="eastAsia"/>
                <w:color w:val="000000"/>
                <w:spacing w:val="3"/>
                <w:sz w:val="22"/>
                <w:szCs w:val="22"/>
              </w:rPr>
              <w:t>520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1.26%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成教所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334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49"/>
              <w:ind w:left="597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741"/>
              <w:jc w:val="right"/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741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334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0.81%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事經系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500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741"/>
              <w:jc w:val="right"/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741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1.21%</w:t>
            </w:r>
          </w:p>
        </w:tc>
      </w:tr>
      <w:tr w:rsidR="00FB7F57" w:rsidTr="00283A7A">
        <w:trPr>
          <w:trHeight w:hRule="exact" w:val="372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51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諮復所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51"/>
              <w:ind w:left="523"/>
              <w:jc w:val="center"/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15"/>
                <w:sz w:val="22"/>
                <w:szCs w:val="22"/>
                <w:lang w:eastAsia="zh-TW"/>
              </w:rPr>
              <w:t>900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51"/>
              <w:ind w:left="523"/>
              <w:jc w:val="right"/>
            </w:pPr>
            <w:r>
              <w:rPr>
                <w:rFonts w:ascii="新細明體" w:eastAsia="新細明體" w:hAnsi="新細明體" w:cs="新細明體" w:hint="eastAsia"/>
                <w:color w:val="000000"/>
                <w:spacing w:val="15"/>
                <w:sz w:val="22"/>
                <w:szCs w:val="22"/>
                <w:lang w:eastAsia="zh-TW"/>
              </w:rPr>
              <w:t xml:space="preserve">900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2.18%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運產班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tabs>
                <w:tab w:val="left" w:pos="545"/>
              </w:tabs>
              <w:spacing w:before="49"/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ab/>
            </w:r>
            <w:r>
              <w:rPr>
                <w:rFonts w:ascii="新細明體" w:eastAsia="新細明體" w:hAnsi="新細明體" w:cs="新細明體" w:hint="eastAsia"/>
                <w:color w:val="000000"/>
                <w:spacing w:val="3"/>
                <w:sz w:val="22"/>
                <w:szCs w:val="22"/>
                <w:lang w:eastAsia="zh-TW"/>
              </w:rPr>
              <w:t xml:space="preserve">   600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283A7A" w:rsidRDefault="00FB7F57" w:rsidP="00FB7F57">
            <w:pPr>
              <w:spacing w:before="49"/>
              <w:ind w:left="741"/>
              <w:jc w:val="right"/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  <w:lang w:eastAsia="zh-TW"/>
              </w:rPr>
            </w:pPr>
            <w:r w:rsidRPr="00283A7A">
              <w:rPr>
                <w:rFonts w:ascii="新細明體" w:eastAsia="新細明體" w:hAnsi="新細明體" w:cs="新細明體" w:hint="eastAsia"/>
                <w:color w:val="000000"/>
                <w:spacing w:val="15"/>
                <w:sz w:val="22"/>
                <w:szCs w:val="22"/>
                <w:lang w:eastAsia="zh-TW"/>
              </w:rPr>
              <w:t>600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1.45%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體育系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A7271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1</w:t>
            </w: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,</w:t>
            </w:r>
            <w:r w:rsidRPr="001A7271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000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jc w:val="right"/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  <w:lang w:eastAsia="zh-TW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jc w:val="right"/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3"/>
                <w:sz w:val="22"/>
                <w:szCs w:val="22"/>
                <w:lang w:eastAsia="zh-TW"/>
              </w:rPr>
              <w:t xml:space="preserve">          1000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2.42%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38"/>
            </w:pPr>
            <w:r>
              <w:rPr>
                <w:rFonts w:ascii="新細明體" w:eastAsia="新細明體" w:hAnsi="新細明體" w:cs="新細明體"/>
                <w:color w:val="FE0000"/>
                <w:spacing w:val="-6"/>
                <w:sz w:val="22"/>
                <w:szCs w:val="22"/>
              </w:rPr>
              <w:t>合計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5351B3" w:rsidRDefault="00FB7F57" w:rsidP="00FB7F57">
            <w:pPr>
              <w:spacing w:before="49"/>
              <w:ind w:left="379"/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 xml:space="preserve"> </w:t>
            </w:r>
            <w:r w:rsidRPr="005351B3">
              <w:rPr>
                <w:rFonts w:asciiTheme="minorEastAsia" w:hAnsiTheme="minorEastAsia" w:hint="eastAsia"/>
                <w:color w:val="FF0000"/>
                <w:sz w:val="22"/>
                <w:szCs w:val="22"/>
                <w:lang w:eastAsia="zh-TW"/>
              </w:rPr>
              <w:t xml:space="preserve"> 1,500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23"/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FE0000"/>
                <w:spacing w:val="16"/>
                <w:sz w:val="22"/>
                <w:szCs w:val="22"/>
                <w:lang w:eastAsia="zh-TW"/>
              </w:rPr>
              <w:t>1,500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23"/>
              <w:jc w:val="right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4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417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文學院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文學院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595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49"/>
              <w:ind w:left="597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741"/>
              <w:rPr>
                <w:rFonts w:ascii="新細明體" w:eastAsia="新細明體" w:hAnsi="新細明體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625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6456FF" w:rsidRDefault="00FB7F57" w:rsidP="00FB7F57">
            <w:pPr>
              <w:spacing w:before="49"/>
              <w:ind w:left="741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1,220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2.95%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英語系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425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49"/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350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741"/>
            </w:pPr>
            <w:r w:rsidRPr="00FA3060"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 xml:space="preserve">625 </w:t>
            </w:r>
            <w:r>
              <w:rPr>
                <w:rFonts w:hint="eastAsia"/>
                <w:lang w:eastAsia="zh-TW"/>
              </w:rPr>
              <w:t xml:space="preserve">      </w:t>
            </w:r>
            <w:r w:rsidRPr="00FA3060"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625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6456FF" w:rsidRDefault="00FB7F57" w:rsidP="00FB7F57">
            <w:pPr>
              <w:tabs>
                <w:tab w:val="left" w:pos="444"/>
              </w:tabs>
              <w:jc w:val="right"/>
              <w:rPr>
                <w:rFonts w:ascii="新細明體" w:eastAsia="新細明體" w:hAnsi="新細明體"/>
                <w:sz w:val="22"/>
                <w:szCs w:val="22"/>
                <w:lang w:eastAsia="zh-TW"/>
              </w:rPr>
            </w:pPr>
            <w:r w:rsidRPr="00283A7A">
              <w:rPr>
                <w:rFonts w:ascii="新細明體" w:eastAsia="新細明體" w:hAnsi="新細明體"/>
                <w:sz w:val="22"/>
                <w:szCs w:val="22"/>
                <w:lang w:eastAsia="zh-TW"/>
              </w:rPr>
              <w:tab/>
            </w:r>
            <w:r w:rsidRPr="00283A7A"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1,400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3.38%</w:t>
            </w:r>
          </w:p>
        </w:tc>
      </w:tr>
      <w:tr w:rsidR="00FB7F57" w:rsidTr="00283A7A">
        <w:trPr>
          <w:trHeight w:hRule="exact" w:val="370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地理系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150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49"/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350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23"/>
              <w:rPr>
                <w:rFonts w:ascii="新細明體" w:eastAsia="新細明體" w:hAnsi="新細明體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 xml:space="preserve"> 1,830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6456FF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2,330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5.63%</w:t>
            </w:r>
          </w:p>
        </w:tc>
      </w:tr>
      <w:tr w:rsidR="00FB7F57" w:rsidTr="00283A7A">
        <w:trPr>
          <w:trHeight w:hRule="exact" w:val="372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51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國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文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51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150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51"/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800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51"/>
              <w:jc w:val="right"/>
              <w:rPr>
                <w:rFonts w:ascii="新細明體" w:eastAsia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6456FF" w:rsidRDefault="00FB7F57" w:rsidP="00FB7F57">
            <w:pPr>
              <w:spacing w:before="51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950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2.30%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華語所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180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49"/>
              <w:ind w:left="597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6456FF" w:rsidRDefault="00FB7F57" w:rsidP="00FB7F57">
            <w:pPr>
              <w:spacing w:before="49"/>
              <w:ind w:left="741"/>
              <w:jc w:val="right"/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6456FF" w:rsidRDefault="00FB7F57" w:rsidP="00FB7F57">
            <w:pPr>
              <w:spacing w:before="49"/>
              <w:ind w:left="741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6456FF"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0.44%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38"/>
            </w:pPr>
            <w:r>
              <w:rPr>
                <w:rFonts w:ascii="新細明體" w:eastAsia="新細明體" w:hAnsi="新細明體" w:cs="新細明體"/>
                <w:color w:val="FE0000"/>
                <w:spacing w:val="-6"/>
                <w:sz w:val="22"/>
                <w:szCs w:val="22"/>
              </w:rPr>
              <w:t>合計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5351B3" w:rsidRDefault="00FB7F57" w:rsidP="00FB7F57">
            <w:pPr>
              <w:spacing w:before="49"/>
              <w:ind w:left="379" w:right="220"/>
              <w:jc w:val="right"/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  <w:szCs w:val="22"/>
                <w:lang w:eastAsia="zh-TW"/>
              </w:rPr>
              <w:t>1,500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23"/>
              <w:rPr>
                <w:rFonts w:ascii="新細明體" w:eastAsia="新細明體" w:hAnsi="新細明體"/>
                <w:color w:val="FF000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FF0000"/>
                <w:sz w:val="22"/>
                <w:szCs w:val="22"/>
                <w:lang w:eastAsia="zh-TW"/>
              </w:rPr>
              <w:t xml:space="preserve"> 3,080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6456FF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/>
                <w:color w:val="FF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FF0000"/>
                <w:sz w:val="22"/>
                <w:szCs w:val="22"/>
                <w:lang w:eastAsia="zh-TW"/>
              </w:rPr>
              <w:t>6,080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417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理學院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化學系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6456FF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0.00%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數學系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 w:val="22"/>
                <w:szCs w:val="22"/>
              </w:rPr>
              <w:t>,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49"/>
              <w:ind w:left="379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301090"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3</w:t>
            </w:r>
            <w:r w:rsidRPr="00301090">
              <w:rPr>
                <w:rFonts w:ascii="新細明體" w:eastAsia="新細明體" w:hAnsi="新細明體" w:cs="新細明體"/>
                <w:color w:val="000000"/>
                <w:spacing w:val="9"/>
                <w:sz w:val="22"/>
                <w:szCs w:val="22"/>
              </w:rPr>
              <w:t>,</w:t>
            </w:r>
            <w:r w:rsidRPr="00301090"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8.46%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物理系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 xml:space="preserve"> 3,600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jc w:val="center"/>
              <w:rPr>
                <w:rFonts w:ascii="新細明體" w:eastAsia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 w:rsidRPr="00301090"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 xml:space="preserve">    3,600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8.70%</w:t>
            </w:r>
          </w:p>
        </w:tc>
      </w:tr>
      <w:tr w:rsidR="00FB7F57" w:rsidTr="00283A7A">
        <w:trPr>
          <w:trHeight w:hRule="exact" w:val="372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51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生科系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51"/>
              <w:ind w:left="523"/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16"/>
                <w:sz w:val="22"/>
                <w:szCs w:val="22"/>
                <w:lang w:eastAsia="zh-TW"/>
              </w:rPr>
              <w:t>4,700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51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301090"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4</w:t>
            </w:r>
            <w:r w:rsidRPr="00301090"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,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15"/>
                <w:sz w:val="22"/>
                <w:szCs w:val="22"/>
                <w:lang w:eastAsia="zh-TW"/>
              </w:rPr>
              <w:t>70</w:t>
            </w:r>
            <w:r w:rsidRPr="00301090"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11.36%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38"/>
            </w:pPr>
            <w:r>
              <w:rPr>
                <w:rFonts w:ascii="新細明體" w:eastAsia="新細明體" w:hAnsi="新細明體" w:cs="新細明體"/>
                <w:color w:val="FE0000"/>
                <w:spacing w:val="-6"/>
                <w:sz w:val="22"/>
                <w:szCs w:val="22"/>
              </w:rPr>
              <w:t>合計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3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FA2EAD" w:rsidRDefault="00FB7F57" w:rsidP="00FB7F57">
            <w:pPr>
              <w:spacing w:before="49"/>
              <w:ind w:left="379"/>
              <w:jc w:val="center"/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 w:rsidRPr="00FA2EAD">
              <w:rPr>
                <w:rFonts w:asciiTheme="minorEastAsia" w:hAnsiTheme="minorEastAsia" w:hint="eastAsia"/>
                <w:color w:val="FF0000"/>
                <w:sz w:val="22"/>
                <w:szCs w:val="22"/>
                <w:lang w:eastAsia="zh-TW"/>
              </w:rPr>
              <w:t>3,600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412"/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FE0000"/>
                <w:spacing w:val="15"/>
                <w:sz w:val="22"/>
                <w:szCs w:val="22"/>
                <w:lang w:eastAsia="zh-TW"/>
              </w:rPr>
              <w:t xml:space="preserve"> 4,700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412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301090"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11,</w:t>
            </w:r>
            <w:r>
              <w:rPr>
                <w:rFonts w:ascii="新細明體" w:eastAsia="新細明體" w:hAnsi="新細明體" w:cs="新細明體" w:hint="eastAsia"/>
                <w:color w:val="FE0000"/>
                <w:spacing w:val="15"/>
                <w:sz w:val="22"/>
                <w:szCs w:val="22"/>
                <w:lang w:eastAsia="zh-TW"/>
              </w:rPr>
              <w:t>800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B7F57" w:rsidTr="00283A7A">
        <w:trPr>
          <w:trHeight w:hRule="exact" w:val="492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196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</w:rPr>
              <w:t>科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</w:rPr>
              <w:t>技學院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工教系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,078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49"/>
              <w:ind w:left="379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rPr>
                <w:rFonts w:ascii="新細明體" w:eastAsia="新細明體" w:hAnsi="新細明體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 xml:space="preserve"> 4,526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5,604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13.55%</w:t>
            </w:r>
          </w:p>
        </w:tc>
      </w:tr>
      <w:tr w:rsidR="00FB7F57" w:rsidTr="00283A7A">
        <w:trPr>
          <w:trHeight w:hRule="exact" w:val="370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工設系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934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49"/>
              <w:ind w:left="597"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600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23"/>
              <w:rPr>
                <w:rFonts w:ascii="新細明體" w:eastAsia="新細明體" w:hAnsi="新細明體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 xml:space="preserve">   960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 xml:space="preserve">       2,494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6.03%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電機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,588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49"/>
              <w:ind w:left="379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rPr>
                <w:rFonts w:ascii="新細明體" w:eastAsia="新細明體" w:hAnsi="新細明體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 xml:space="preserve"> 1,800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33,88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8.19%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電子系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2,200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2,200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5.32%</w:t>
            </w:r>
          </w:p>
        </w:tc>
      </w:tr>
      <w:tr w:rsidR="00FB7F57" w:rsidTr="00283A7A">
        <w:trPr>
          <w:trHeight w:hRule="exact" w:val="36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軟體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800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800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1.93%</w:t>
            </w:r>
          </w:p>
        </w:tc>
      </w:tr>
      <w:tr w:rsidR="00FB7F57" w:rsidTr="00283A7A">
        <w:trPr>
          <w:trHeight w:hRule="exact" w:val="372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51"/>
              <w:ind w:left="638"/>
            </w:pPr>
            <w:r>
              <w:rPr>
                <w:rFonts w:ascii="新細明體" w:eastAsia="新細明體" w:hAnsi="新細明體" w:cs="新細明體"/>
                <w:color w:val="FE0000"/>
                <w:spacing w:val="-6"/>
                <w:sz w:val="22"/>
                <w:szCs w:val="22"/>
              </w:rPr>
              <w:t>合計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51"/>
              <w:ind w:left="379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3</w:t>
            </w:r>
            <w:r>
              <w:rPr>
                <w:rFonts w:ascii="新細明體" w:eastAsia="新細明體" w:hAnsi="新細明體" w:cs="新細明體"/>
                <w:color w:val="FE0000"/>
                <w:spacing w:val="9"/>
                <w:sz w:val="22"/>
                <w:szCs w:val="22"/>
              </w:rPr>
              <w:t>,</w:t>
            </w: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600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FA2EAD" w:rsidRDefault="00FB7F57" w:rsidP="00FB7F57">
            <w:pPr>
              <w:spacing w:before="51"/>
              <w:ind w:left="379" w:right="220"/>
              <w:jc w:val="right"/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  <w:szCs w:val="22"/>
                <w:lang w:eastAsia="zh-TW"/>
              </w:rPr>
              <w:t>3,600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51"/>
              <w:ind w:left="412"/>
              <w:rPr>
                <w:rFonts w:ascii="新細明體" w:eastAsia="新細明體" w:hAnsi="新細明體"/>
                <w:color w:val="FF000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FF0000"/>
                <w:sz w:val="22"/>
                <w:szCs w:val="22"/>
                <w:lang w:eastAsia="zh-TW"/>
              </w:rPr>
              <w:t xml:space="preserve">   7,286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51"/>
              <w:ind w:left="412"/>
              <w:jc w:val="center"/>
              <w:rPr>
                <w:rFonts w:ascii="新細明體" w:eastAsia="新細明體" w:hAnsi="新細明體"/>
                <w:color w:val="FF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FF0000"/>
                <w:sz w:val="22"/>
                <w:szCs w:val="22"/>
                <w:lang w:eastAsia="zh-TW"/>
              </w:rPr>
              <w:t xml:space="preserve">     14,486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B7F57" w:rsidTr="00283A7A">
        <w:trPr>
          <w:trHeight w:hRule="exact" w:val="408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196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</w:rPr>
              <w:t>藝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</w:rPr>
              <w:t>術學院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470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</w:rPr>
              <w:t>藝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</w:rPr>
              <w:t>術學院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FA2EAD" w:rsidRDefault="00FB7F57" w:rsidP="00FB7F57">
            <w:pPr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 xml:space="preserve">             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0.00%</w:t>
            </w:r>
          </w:p>
        </w:tc>
      </w:tr>
      <w:tr w:rsidR="00FB7F57" w:rsidTr="00283A7A">
        <w:trPr>
          <w:trHeight w:hRule="exact" w:val="408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美術系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741"/>
              <w:jc w:val="right"/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741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3"/>
                <w:sz w:val="22"/>
                <w:szCs w:val="22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0.00%</w:t>
            </w:r>
          </w:p>
        </w:tc>
      </w:tr>
      <w:tr w:rsidR="00FB7F57" w:rsidTr="00283A7A">
        <w:trPr>
          <w:trHeight w:hRule="exact" w:val="408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音樂系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49"/>
              <w:ind w:left="379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523"/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Pr="00301090" w:rsidRDefault="00FB7F57" w:rsidP="00FB7F57">
            <w:pPr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 xml:space="preserve">           1,500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3.63%</w:t>
            </w:r>
          </w:p>
        </w:tc>
      </w:tr>
      <w:tr w:rsidR="00FB7F57" w:rsidTr="00283A7A">
        <w:trPr>
          <w:trHeight w:hRule="exact" w:val="408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3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</w:rPr>
              <w:t>視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</w:rPr>
              <w:t>覺設計系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379"/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spacing w:before="49"/>
              <w:ind w:left="379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23"/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16"/>
                <w:sz w:val="22"/>
                <w:szCs w:val="22"/>
                <w:lang w:eastAsia="zh-TW"/>
              </w:rPr>
              <w:t xml:space="preserve"> 1,500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Pr="00301090" w:rsidRDefault="00FB7F57" w:rsidP="00FB7F57">
            <w:pPr>
              <w:spacing w:before="49"/>
              <w:ind w:left="523"/>
              <w:jc w:val="right"/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16"/>
                <w:sz w:val="22"/>
                <w:szCs w:val="22"/>
                <w:lang w:eastAsia="zh-TW"/>
              </w:rPr>
              <w:t>1,500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3.63%</w:t>
            </w:r>
          </w:p>
        </w:tc>
      </w:tr>
      <w:tr w:rsidR="00FB7F57" w:rsidTr="00283A7A">
        <w:trPr>
          <w:trHeight w:hRule="exact" w:val="370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跨藝所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1A7271" w:rsidRDefault="00FB7F57" w:rsidP="00FB7F5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 xml:space="preserve">      1,500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0674D5" w:rsidRDefault="00FB7F57" w:rsidP="00FB7F57">
            <w:pPr>
              <w:spacing w:before="49"/>
              <w:jc w:val="right"/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jc w:val="right"/>
              <w:rPr>
                <w:lang w:eastAsia="zh-TW"/>
              </w:rPr>
            </w:pPr>
            <w:r w:rsidRPr="000674D5">
              <w:rPr>
                <w:rFonts w:ascii="新細明體" w:eastAsia="新細明體" w:hAnsi="新細明體" w:cs="新細明體" w:hint="eastAsia"/>
                <w:color w:val="000000"/>
                <w:spacing w:val="16"/>
                <w:sz w:val="22"/>
                <w:szCs w:val="22"/>
              </w:rPr>
              <w:t>1,500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3.63%</w:t>
            </w:r>
          </w:p>
        </w:tc>
      </w:tr>
      <w:tr w:rsidR="00FB7F57" w:rsidTr="00283A7A">
        <w:trPr>
          <w:trHeight w:hRule="exact" w:val="72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38"/>
            </w:pPr>
            <w:r>
              <w:rPr>
                <w:rFonts w:ascii="新細明體" w:eastAsia="新細明體" w:hAnsi="新細明體" w:cs="新細明體"/>
                <w:color w:val="FE0000"/>
                <w:spacing w:val="-6"/>
                <w:sz w:val="22"/>
                <w:szCs w:val="22"/>
              </w:rPr>
              <w:t>合計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FA2EAD" w:rsidRDefault="00FB7F57" w:rsidP="00FB7F57">
            <w:pPr>
              <w:spacing w:before="49"/>
              <w:ind w:left="379"/>
              <w:jc w:val="center"/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 w:rsidRPr="00FA2EAD">
              <w:rPr>
                <w:rFonts w:asciiTheme="minorEastAsia" w:hAnsiTheme="minorEastAsia" w:hint="eastAsia"/>
                <w:color w:val="FF0000"/>
                <w:sz w:val="22"/>
                <w:szCs w:val="22"/>
                <w:lang w:eastAsia="zh-TW"/>
              </w:rPr>
              <w:t>1,500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23"/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FE0000"/>
                <w:spacing w:val="16"/>
                <w:sz w:val="22"/>
                <w:szCs w:val="22"/>
                <w:lang w:eastAsia="zh-TW"/>
              </w:rPr>
              <w:t>1,500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spacing w:before="49"/>
              <w:ind w:left="523"/>
              <w:jc w:val="right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4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</w:t>
            </w:r>
            <w:r>
              <w:rPr>
                <w:rFonts w:ascii="新細明體" w:eastAsia="新細明體" w:hAnsi="新細明體" w:cs="新細明體" w:hint="eastAsia"/>
                <w:color w:val="FE0000"/>
                <w:spacing w:val="15"/>
                <w:sz w:val="22"/>
                <w:szCs w:val="22"/>
                <w:lang w:eastAsia="zh-TW"/>
              </w:rPr>
              <w:t>500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B7F57" w:rsidTr="00283A7A">
        <w:trPr>
          <w:trHeight w:hRule="exact" w:val="379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>
            <w:pPr>
              <w:autoSpaceDE w:val="0"/>
              <w:autoSpaceDN w:val="0"/>
              <w:spacing w:before="49"/>
              <w:ind w:left="638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sz w:val="22"/>
                <w:szCs w:val="22"/>
              </w:rPr>
              <w:t>總計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FB7F57" w:rsidP="00FB7F57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CD30BE" w:rsidRDefault="00FB7F57" w:rsidP="00FB7F57">
            <w:pPr>
              <w:spacing w:before="49"/>
              <w:ind w:left="412"/>
              <w:jc w:val="center"/>
              <w:rPr>
                <w:color w:val="FF0000"/>
                <w:lang w:eastAsia="zh-TW"/>
              </w:rPr>
            </w:pPr>
            <w:r w:rsidRPr="00CD30BE">
              <w:rPr>
                <w:rFonts w:hint="eastAsia"/>
                <w:color w:val="FF0000"/>
                <w:lang w:eastAsia="zh-TW"/>
              </w:rPr>
              <w:t>11,600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CD30BE" w:rsidRDefault="00FB7F57" w:rsidP="00FB7F57">
            <w:pPr>
              <w:spacing w:before="49"/>
              <w:ind w:left="412"/>
              <w:jc w:val="center"/>
              <w:rPr>
                <w:color w:val="FF0000"/>
                <w:lang w:eastAsia="zh-TW"/>
              </w:rPr>
            </w:pPr>
            <w:r>
              <w:rPr>
                <w:rFonts w:hint="eastAsia"/>
                <w:color w:val="FF0000"/>
                <w:lang w:eastAsia="zh-TW"/>
              </w:rPr>
              <w:t>11,700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Default="00B94260" w:rsidP="00FB7F57">
            <w:pPr>
              <w:spacing w:before="49"/>
              <w:ind w:left="412"/>
              <w:jc w:val="center"/>
              <w:rPr>
                <w:color w:val="FF0000"/>
                <w:lang w:eastAsia="zh-TW"/>
              </w:rPr>
            </w:pPr>
            <w:r>
              <w:rPr>
                <w:rFonts w:hint="eastAsia"/>
                <w:color w:val="FF0000"/>
                <w:lang w:eastAsia="zh-TW"/>
              </w:rPr>
              <w:t>18,066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F57" w:rsidRPr="00301090" w:rsidRDefault="00FB7F57" w:rsidP="00FB7F57">
            <w:pPr>
              <w:spacing w:before="49"/>
              <w:ind w:left="412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zh-TW"/>
              </w:rPr>
              <w:t xml:space="preserve"> 41,366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7F57" w:rsidRDefault="00FB7F57" w:rsidP="00FB7F57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100.00%</w:t>
            </w:r>
          </w:p>
        </w:tc>
      </w:tr>
      <w:bookmarkEnd w:id="1"/>
    </w:tbl>
    <w:p w:rsidR="00FA633C" w:rsidRDefault="00FA633C">
      <w:pPr>
        <w:sectPr w:rsidR="00FA633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A633C" w:rsidRDefault="00F50A0B">
      <w:pPr>
        <w:autoSpaceDE w:val="0"/>
        <w:autoSpaceDN w:val="0"/>
        <w:spacing w:before="29"/>
        <w:ind w:left="179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23"/>
          <w:sz w:val="22"/>
          <w:szCs w:val="22"/>
          <w:lang w:eastAsia="zh-TW"/>
        </w:rPr>
        <w:lastRenderedPageBreak/>
        <w:t>備註</w:t>
      </w:r>
      <w:r>
        <w:rPr>
          <w:rFonts w:ascii="新細明體" w:eastAsia="新細明體" w:hAnsi="新細明體" w:cs="新細明體"/>
          <w:color w:val="000000"/>
          <w:spacing w:val="6"/>
          <w:sz w:val="22"/>
          <w:szCs w:val="22"/>
          <w:lang w:eastAsia="zh-TW"/>
        </w:rPr>
        <w:t>:</w:t>
      </w:r>
    </w:p>
    <w:p w:rsidR="00FA633C" w:rsidRDefault="00F50A0B">
      <w:pPr>
        <w:autoSpaceDE w:val="0"/>
        <w:autoSpaceDN w:val="0"/>
        <w:spacing w:before="74"/>
        <w:ind w:left="179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4"/>
          <w:sz w:val="22"/>
          <w:szCs w:val="22"/>
          <w:lang w:eastAsia="zh-TW"/>
        </w:rPr>
        <w:t>1.</w:t>
      </w:r>
      <w:r>
        <w:rPr>
          <w:rFonts w:ascii="新細明體" w:eastAsia="新細明體" w:hAnsi="新細明體" w:cs="新細明體"/>
          <w:spacing w:val="3"/>
          <w:sz w:val="22"/>
          <w:szCs w:val="22"/>
          <w:lang w:eastAsia="zh-TW"/>
        </w:rPr>
        <w:t xml:space="preserve">  </w:t>
      </w:r>
      <w:r>
        <w:rPr>
          <w:rFonts w:ascii="新細明體" w:eastAsia="新細明體" w:hAnsi="新細明體" w:cs="新細明體"/>
          <w:color w:val="000000"/>
          <w:spacing w:val="11"/>
          <w:sz w:val="22"/>
          <w:szCs w:val="22"/>
          <w:lang w:eastAsia="zh-TW"/>
        </w:rPr>
        <w:t>本經費為會議決議</w:t>
      </w:r>
      <w:r>
        <w:rPr>
          <w:rFonts w:ascii="新細明體" w:eastAsia="新細明體" w:hAnsi="新細明體" w:cs="新細明體"/>
          <w:color w:val="000000"/>
          <w:spacing w:val="10"/>
          <w:sz w:val="22"/>
          <w:szCs w:val="22"/>
          <w:lang w:eastAsia="zh-TW"/>
        </w:rPr>
        <w:t>(</w:t>
      </w:r>
      <w:r>
        <w:rPr>
          <w:rFonts w:ascii="新細明體" w:eastAsia="新細明體" w:hAnsi="新細明體" w:cs="新細明體"/>
          <w:color w:val="000000"/>
          <w:spacing w:val="11"/>
          <w:sz w:val="22"/>
          <w:szCs w:val="22"/>
          <w:lang w:eastAsia="zh-TW"/>
        </w:rPr>
        <w:t>尚未打折前</w:t>
      </w:r>
      <w:r>
        <w:rPr>
          <w:rFonts w:ascii="新細明體" w:eastAsia="新細明體" w:hAnsi="新細明體" w:cs="新細明體"/>
          <w:color w:val="000000"/>
          <w:spacing w:val="8"/>
          <w:sz w:val="22"/>
          <w:szCs w:val="22"/>
          <w:lang w:eastAsia="zh-TW"/>
        </w:rPr>
        <w:t>)</w:t>
      </w:r>
    </w:p>
    <w:p w:rsidR="00FA633C" w:rsidRDefault="00F50A0B">
      <w:pPr>
        <w:autoSpaceDE w:val="0"/>
        <w:autoSpaceDN w:val="0"/>
        <w:spacing w:before="74"/>
        <w:ind w:left="179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1"/>
          <w:sz w:val="22"/>
          <w:szCs w:val="22"/>
          <w:lang w:eastAsia="zh-TW"/>
        </w:rPr>
        <w:t>2.</w:t>
      </w:r>
      <w:r>
        <w:rPr>
          <w:rFonts w:ascii="新細明體" w:eastAsia="新細明體" w:hAnsi="新細明體" w:cs="新細明體"/>
          <w:spacing w:val="3"/>
          <w:sz w:val="22"/>
          <w:szCs w:val="22"/>
          <w:lang w:eastAsia="zh-TW"/>
        </w:rPr>
        <w:t xml:space="preserve">  </w:t>
      </w:r>
      <w:r>
        <w:rPr>
          <w:rFonts w:ascii="新細明體" w:eastAsia="新細明體" w:hAnsi="新細明體" w:cs="新細明體"/>
          <w:color w:val="000000"/>
          <w:spacing w:val="5"/>
          <w:sz w:val="22"/>
          <w:szCs w:val="22"/>
          <w:lang w:eastAsia="zh-TW"/>
        </w:rPr>
        <w:t>未來皆以會議決議經費做為數據參考</w:t>
      </w:r>
    </w:p>
    <w:sectPr w:rsidR="00FA633C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A2" w:rsidRDefault="00BC52A2" w:rsidP="00B94260">
      <w:r>
        <w:separator/>
      </w:r>
    </w:p>
  </w:endnote>
  <w:endnote w:type="continuationSeparator" w:id="0">
    <w:p w:rsidR="00BC52A2" w:rsidRDefault="00BC52A2" w:rsidP="00B9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A2" w:rsidRDefault="00BC52A2" w:rsidP="00B94260">
      <w:r>
        <w:separator/>
      </w:r>
    </w:p>
  </w:footnote>
  <w:footnote w:type="continuationSeparator" w:id="0">
    <w:p w:rsidR="00BC52A2" w:rsidRDefault="00BC52A2" w:rsidP="00B94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3C"/>
    <w:rsid w:val="000042FD"/>
    <w:rsid w:val="0000491A"/>
    <w:rsid w:val="000674D5"/>
    <w:rsid w:val="001A7271"/>
    <w:rsid w:val="00283A7A"/>
    <w:rsid w:val="002A61FE"/>
    <w:rsid w:val="00301090"/>
    <w:rsid w:val="00354520"/>
    <w:rsid w:val="003D1FCF"/>
    <w:rsid w:val="003F5BDE"/>
    <w:rsid w:val="005351B3"/>
    <w:rsid w:val="005A0617"/>
    <w:rsid w:val="00602017"/>
    <w:rsid w:val="006456FF"/>
    <w:rsid w:val="006A006B"/>
    <w:rsid w:val="007412EC"/>
    <w:rsid w:val="007A0B25"/>
    <w:rsid w:val="008663CA"/>
    <w:rsid w:val="008B365F"/>
    <w:rsid w:val="009F07EF"/>
    <w:rsid w:val="00AB2136"/>
    <w:rsid w:val="00B569D7"/>
    <w:rsid w:val="00B67201"/>
    <w:rsid w:val="00B94260"/>
    <w:rsid w:val="00BC52A2"/>
    <w:rsid w:val="00CD30BE"/>
    <w:rsid w:val="00E521FC"/>
    <w:rsid w:val="00ED49D8"/>
    <w:rsid w:val="00F50A0B"/>
    <w:rsid w:val="00FA2EAD"/>
    <w:rsid w:val="00FA3060"/>
    <w:rsid w:val="00FA633C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1EC159-CC75-40AB-9759-F472D77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42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4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42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nknu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2021-11-11T01:00:00Z</cp:lastPrinted>
  <dcterms:created xsi:type="dcterms:W3CDTF">2022-01-25T06:46:00Z</dcterms:created>
  <dcterms:modified xsi:type="dcterms:W3CDTF">2022-01-25T06:46:00Z</dcterms:modified>
</cp:coreProperties>
</file>